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931B15">
      <w:pPr>
        <w:jc w:val="center"/>
        <w:rPr>
          <w:b/>
          <w:bCs/>
          <w:sz w:val="36"/>
          <w:szCs w:val="40"/>
        </w:rPr>
      </w:pPr>
      <w:bookmarkStart w:id="0" w:name="_GoBack"/>
      <w:bookmarkEnd w:id="0"/>
      <w:r>
        <w:rPr>
          <w:rFonts w:hint="eastAsia"/>
          <w:b/>
          <w:bCs/>
          <w:sz w:val="36"/>
          <w:szCs w:val="40"/>
        </w:rPr>
        <w:t>大赛设备搬迁及技术服务要求</w:t>
      </w:r>
    </w:p>
    <w:p w14:paraId="11C5A9E0">
      <w:pPr>
        <w:pStyle w:val="29"/>
        <w:ind w:left="0" w:firstLine="560" w:firstLineChars="200"/>
        <w:jc w:val="left"/>
        <w:rPr>
          <w:rFonts w:hint="eastAsia" w:eastAsiaTheme="minorEastAsia"/>
          <w:sz w:val="28"/>
          <w:szCs w:val="32"/>
          <w:lang w:eastAsia="zh-CN"/>
        </w:rPr>
      </w:pPr>
      <w:r>
        <w:rPr>
          <w:rFonts w:hint="eastAsia"/>
          <w:sz w:val="28"/>
          <w:szCs w:val="32"/>
        </w:rPr>
        <w:t>1、发货地点：江苏安全技术职业学院</w:t>
      </w:r>
      <w:r>
        <w:rPr>
          <w:rFonts w:hint="eastAsia"/>
          <w:sz w:val="28"/>
          <w:szCs w:val="32"/>
          <w:lang w:eastAsia="zh-CN"/>
        </w:rPr>
        <w:t>（</w:t>
      </w:r>
      <w:r>
        <w:rPr>
          <w:rFonts w:hint="eastAsia"/>
          <w:sz w:val="28"/>
          <w:szCs w:val="32"/>
          <w:lang w:val="en-US" w:eastAsia="zh-CN"/>
        </w:rPr>
        <w:t>贾汪校区</w:t>
      </w:r>
      <w:r>
        <w:rPr>
          <w:rFonts w:hint="eastAsia"/>
          <w:sz w:val="28"/>
          <w:szCs w:val="32"/>
          <w:lang w:eastAsia="zh-CN"/>
        </w:rPr>
        <w:t>）</w:t>
      </w:r>
    </w:p>
    <w:p w14:paraId="30E0E789">
      <w:pPr>
        <w:ind w:firstLine="560" w:firstLineChars="200"/>
        <w:jc w:val="left"/>
        <w:rPr>
          <w:rFonts w:hint="eastAsia" w:eastAsiaTheme="minorEastAsia"/>
          <w:sz w:val="28"/>
          <w:szCs w:val="32"/>
          <w:lang w:eastAsia="zh-CN"/>
        </w:rPr>
      </w:pPr>
      <w:r>
        <w:rPr>
          <w:rFonts w:hint="eastAsia"/>
          <w:sz w:val="28"/>
          <w:szCs w:val="32"/>
        </w:rPr>
        <w:t>2、终点比赛地点：包头职业技术学院</w:t>
      </w:r>
      <w:r>
        <w:rPr>
          <w:rFonts w:hint="eastAsia"/>
          <w:sz w:val="28"/>
          <w:szCs w:val="32"/>
          <w:lang w:eastAsia="zh-CN"/>
        </w:rPr>
        <w:t>（</w:t>
      </w:r>
      <w:r>
        <w:rPr>
          <w:rFonts w:hint="eastAsia"/>
          <w:sz w:val="28"/>
          <w:szCs w:val="32"/>
          <w:lang w:val="en-US" w:eastAsia="zh-CN"/>
        </w:rPr>
        <w:t>内蒙古包头市青山区建华路15号</w:t>
      </w:r>
      <w:r>
        <w:rPr>
          <w:rFonts w:hint="eastAsia"/>
          <w:sz w:val="28"/>
          <w:szCs w:val="32"/>
          <w:lang w:eastAsia="zh-CN"/>
        </w:rPr>
        <w:t>）</w:t>
      </w:r>
    </w:p>
    <w:p w14:paraId="5AAADDB1">
      <w:pPr>
        <w:pStyle w:val="29"/>
        <w:ind w:left="0" w:firstLine="560" w:firstLineChars="200"/>
        <w:jc w:val="left"/>
        <w:rPr>
          <w:sz w:val="28"/>
          <w:szCs w:val="32"/>
        </w:rPr>
      </w:pPr>
      <w:r>
        <w:rPr>
          <w:rFonts w:hint="eastAsia"/>
          <w:sz w:val="28"/>
          <w:szCs w:val="32"/>
        </w:rPr>
        <w:t>3、时间：9月24日早晨8点前，设备运输到终点，24-25日设备进场安装、调试，27-28技术支持，29日设备拆卸离场，返回江苏安全技术职业学院。</w:t>
      </w:r>
    </w:p>
    <w:p w14:paraId="3D81F51D">
      <w:pPr>
        <w:pStyle w:val="29"/>
        <w:ind w:left="0" w:firstLine="560" w:firstLineChars="200"/>
        <w:jc w:val="left"/>
        <w:rPr>
          <w:sz w:val="28"/>
          <w:szCs w:val="32"/>
        </w:rPr>
      </w:pPr>
      <w:r>
        <w:rPr>
          <w:rFonts w:hint="eastAsia"/>
          <w:sz w:val="28"/>
          <w:szCs w:val="32"/>
        </w:rPr>
        <w:t>4、需求：</w:t>
      </w:r>
    </w:p>
    <w:p w14:paraId="7B438CBC">
      <w:pPr>
        <w:pStyle w:val="29"/>
        <w:ind w:left="0" w:firstLine="560" w:firstLineChars="200"/>
        <w:jc w:val="left"/>
        <w:rPr>
          <w:sz w:val="28"/>
          <w:szCs w:val="32"/>
        </w:rPr>
      </w:pPr>
      <w:r>
        <w:rPr>
          <w:rFonts w:hint="eastAsia"/>
          <w:sz w:val="28"/>
          <w:szCs w:val="32"/>
        </w:rPr>
        <w:t>（1）数智焊接系统</w:t>
      </w:r>
      <w:r>
        <w:rPr>
          <w:rFonts w:hint="eastAsia"/>
          <w:sz w:val="28"/>
          <w:szCs w:val="32"/>
          <w:lang w:eastAsia="zh-CN"/>
        </w:rPr>
        <w:t>（</w:t>
      </w:r>
      <w:r>
        <w:rPr>
          <w:rFonts w:hint="eastAsia"/>
          <w:sz w:val="28"/>
          <w:szCs w:val="32"/>
          <w:lang w:val="en-US" w:eastAsia="zh-CN"/>
        </w:rPr>
        <w:t>具体清单见下表</w:t>
      </w:r>
      <w:r>
        <w:rPr>
          <w:rFonts w:hint="eastAsia"/>
          <w:sz w:val="28"/>
          <w:szCs w:val="32"/>
          <w:lang w:eastAsia="zh-CN"/>
        </w:rPr>
        <w:t>）</w:t>
      </w:r>
      <w:r>
        <w:rPr>
          <w:rFonts w:hint="eastAsia"/>
          <w:sz w:val="28"/>
          <w:szCs w:val="32"/>
        </w:rPr>
        <w:t>整体运输到包头职业技术学院，包含拆卸</w:t>
      </w:r>
      <w:r>
        <w:rPr>
          <w:rFonts w:hint="eastAsia"/>
          <w:sz w:val="28"/>
          <w:szCs w:val="32"/>
          <w:lang w:val="en-US" w:eastAsia="zh-CN"/>
        </w:rPr>
        <w:t>打包</w:t>
      </w:r>
      <w:r>
        <w:rPr>
          <w:rFonts w:hint="eastAsia"/>
          <w:sz w:val="28"/>
          <w:szCs w:val="32"/>
        </w:rPr>
        <w:t>、运输、安装、调试、技术支持等；</w:t>
      </w:r>
    </w:p>
    <w:p w14:paraId="67F38E15">
      <w:pPr>
        <w:pStyle w:val="29"/>
        <w:ind w:left="0" w:firstLine="560" w:firstLineChars="200"/>
        <w:jc w:val="left"/>
        <w:rPr>
          <w:rFonts w:hint="eastAsia" w:eastAsiaTheme="minorEastAsia"/>
          <w:sz w:val="28"/>
          <w:szCs w:val="32"/>
          <w:lang w:eastAsia="zh-CN"/>
        </w:rPr>
      </w:pPr>
      <w:r>
        <w:rPr>
          <w:rFonts w:hint="eastAsia"/>
          <w:sz w:val="28"/>
          <w:szCs w:val="32"/>
        </w:rPr>
        <w:t>（2）技术支持人员</w:t>
      </w:r>
      <w:r>
        <w:rPr>
          <w:rFonts w:hint="eastAsia"/>
          <w:sz w:val="28"/>
          <w:szCs w:val="32"/>
          <w:lang w:val="en-US" w:eastAsia="zh-CN"/>
        </w:rPr>
        <w:t>至少</w:t>
      </w:r>
      <w:r>
        <w:rPr>
          <w:rFonts w:hint="eastAsia"/>
          <w:sz w:val="28"/>
          <w:szCs w:val="32"/>
        </w:rPr>
        <w:t>3</w:t>
      </w:r>
      <w:r>
        <w:rPr>
          <w:rFonts w:hint="eastAsia"/>
          <w:sz w:val="28"/>
          <w:szCs w:val="32"/>
          <w:lang w:val="en-US" w:eastAsia="zh-CN"/>
        </w:rPr>
        <w:t>人</w:t>
      </w:r>
      <w:r>
        <w:rPr>
          <w:rFonts w:hint="eastAsia"/>
          <w:sz w:val="28"/>
          <w:szCs w:val="32"/>
        </w:rPr>
        <w:t>，</w:t>
      </w:r>
      <w:r>
        <w:rPr>
          <w:rFonts w:hint="eastAsia"/>
          <w:sz w:val="28"/>
          <w:szCs w:val="32"/>
          <w:lang w:val="en-US" w:eastAsia="zh-CN"/>
        </w:rPr>
        <w:t>不少于</w:t>
      </w:r>
      <w:r>
        <w:rPr>
          <w:rFonts w:hint="eastAsia"/>
          <w:sz w:val="28"/>
          <w:szCs w:val="32"/>
        </w:rPr>
        <w:t>2</w:t>
      </w:r>
      <w:r>
        <w:rPr>
          <w:rFonts w:hint="eastAsia"/>
          <w:sz w:val="28"/>
          <w:szCs w:val="32"/>
          <w:lang w:val="en-US" w:eastAsia="zh-CN"/>
        </w:rPr>
        <w:t>人</w:t>
      </w:r>
      <w:r>
        <w:rPr>
          <w:rFonts w:hint="eastAsia"/>
          <w:sz w:val="28"/>
          <w:szCs w:val="32"/>
        </w:rPr>
        <w:t>负责设备拆卸、安装、调试、技术支持，</w:t>
      </w:r>
      <w:r>
        <w:rPr>
          <w:rFonts w:hint="eastAsia"/>
          <w:sz w:val="28"/>
          <w:szCs w:val="32"/>
          <w:lang w:val="en-US" w:eastAsia="zh-CN"/>
        </w:rPr>
        <w:t>不少于</w:t>
      </w:r>
      <w:r>
        <w:rPr>
          <w:rFonts w:hint="eastAsia"/>
          <w:sz w:val="28"/>
          <w:szCs w:val="32"/>
        </w:rPr>
        <w:t>1</w:t>
      </w:r>
      <w:r>
        <w:rPr>
          <w:rFonts w:hint="eastAsia"/>
          <w:sz w:val="28"/>
          <w:szCs w:val="32"/>
          <w:lang w:val="en-US" w:eastAsia="zh-CN"/>
        </w:rPr>
        <w:t>人</w:t>
      </w:r>
      <w:r>
        <w:rPr>
          <w:rFonts w:hint="eastAsia"/>
          <w:sz w:val="28"/>
          <w:szCs w:val="32"/>
        </w:rPr>
        <w:t>负责机器人精度调试</w:t>
      </w:r>
      <w:r>
        <w:rPr>
          <w:rFonts w:hint="eastAsia"/>
          <w:sz w:val="28"/>
          <w:szCs w:val="32"/>
          <w:lang w:eastAsia="zh-CN"/>
        </w:rPr>
        <w:t>。</w:t>
      </w:r>
    </w:p>
    <w:p w14:paraId="556EFACF">
      <w:pPr>
        <w:pStyle w:val="29"/>
        <w:ind w:left="0" w:firstLine="560" w:firstLineChars="200"/>
        <w:jc w:val="left"/>
        <w:rPr>
          <w:rFonts w:hint="eastAsia"/>
          <w:sz w:val="28"/>
          <w:szCs w:val="32"/>
          <w:lang w:eastAsia="zh-CN"/>
        </w:rPr>
      </w:pPr>
      <w:r>
        <w:rPr>
          <w:rFonts w:hint="eastAsia"/>
          <w:sz w:val="28"/>
          <w:szCs w:val="32"/>
        </w:rPr>
        <w:t>（3）保障设备正常运行</w:t>
      </w:r>
      <w:r>
        <w:rPr>
          <w:rFonts w:hint="eastAsia"/>
          <w:sz w:val="28"/>
          <w:szCs w:val="32"/>
          <w:lang w:eastAsia="zh-CN"/>
        </w:rPr>
        <w:t>。</w:t>
      </w:r>
    </w:p>
    <w:tbl>
      <w:tblPr>
        <w:tblStyle w:val="14"/>
        <w:tblpPr w:leftFromText="180" w:rightFromText="180" w:vertAnchor="text" w:horzAnchor="page" w:tblpXSpec="center" w:tblpY="362"/>
        <w:tblOverlap w:val="never"/>
        <w:tblW w:w="6474" w:type="pct"/>
        <w:tblInd w:w="-3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75"/>
        <w:gridCol w:w="2111"/>
        <w:gridCol w:w="1948"/>
        <w:gridCol w:w="922"/>
        <w:gridCol w:w="3322"/>
      </w:tblGrid>
      <w:tr w14:paraId="50BD5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" w:type="pct"/>
            <w:vAlign w:val="center"/>
          </w:tcPr>
          <w:p w14:paraId="502B361C">
            <w:pPr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序号</w:t>
            </w:r>
          </w:p>
        </w:tc>
        <w:tc>
          <w:tcPr>
            <w:tcW w:w="919" w:type="pct"/>
            <w:vAlign w:val="center"/>
          </w:tcPr>
          <w:p w14:paraId="305BD0B9">
            <w:pPr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单元</w:t>
            </w:r>
          </w:p>
        </w:tc>
        <w:tc>
          <w:tcPr>
            <w:tcW w:w="982" w:type="pct"/>
            <w:vAlign w:val="center"/>
          </w:tcPr>
          <w:p w14:paraId="271D76FB">
            <w:pPr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名称</w:t>
            </w:r>
          </w:p>
        </w:tc>
        <w:tc>
          <w:tcPr>
            <w:tcW w:w="906" w:type="pct"/>
            <w:vAlign w:val="center"/>
          </w:tcPr>
          <w:p w14:paraId="5DB42E50">
            <w:pPr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型号/说明</w:t>
            </w:r>
          </w:p>
        </w:tc>
        <w:tc>
          <w:tcPr>
            <w:tcW w:w="429" w:type="pct"/>
            <w:vAlign w:val="center"/>
          </w:tcPr>
          <w:p w14:paraId="0D1954EC">
            <w:pPr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数量</w:t>
            </w:r>
          </w:p>
        </w:tc>
        <w:tc>
          <w:tcPr>
            <w:tcW w:w="1545" w:type="pct"/>
            <w:vAlign w:val="center"/>
          </w:tcPr>
          <w:p w14:paraId="46DBB788">
            <w:pPr>
              <w:jc w:val="center"/>
              <w:rPr>
                <w:rFonts w:hint="eastAsia" w:ascii="宋体" w:hAnsi="宋体" w:eastAsia="宋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  <w:lang w:val="en-US" w:eastAsia="zh-CN"/>
              </w:rPr>
              <w:t>图片</w:t>
            </w:r>
          </w:p>
        </w:tc>
      </w:tr>
      <w:tr w14:paraId="051A3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" w:type="pct"/>
            <w:vMerge w:val="restart"/>
            <w:vAlign w:val="center"/>
          </w:tcPr>
          <w:p w14:paraId="10E49E79">
            <w:pPr>
              <w:pStyle w:val="29"/>
              <w:numPr>
                <w:ilvl w:val="0"/>
                <w:numId w:val="1"/>
              </w:numPr>
              <w:ind w:left="0" w:firstLine="0"/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</w:p>
        </w:tc>
        <w:tc>
          <w:tcPr>
            <w:tcW w:w="919" w:type="pct"/>
            <w:vMerge w:val="restart"/>
            <w:vAlign w:val="center"/>
          </w:tcPr>
          <w:p w14:paraId="1CEB2081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焊接机器人工作站</w:t>
            </w:r>
          </w:p>
        </w:tc>
        <w:tc>
          <w:tcPr>
            <w:tcW w:w="982" w:type="pct"/>
            <w:vAlign w:val="center"/>
          </w:tcPr>
          <w:p w14:paraId="2F537EA2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焊接机器人</w:t>
            </w:r>
          </w:p>
        </w:tc>
        <w:tc>
          <w:tcPr>
            <w:tcW w:w="906" w:type="pct"/>
            <w:vAlign w:val="center"/>
          </w:tcPr>
          <w:p w14:paraId="3F1A70AB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TR06-</w:t>
            </w:r>
            <w:r>
              <w:rPr>
                <w:rFonts w:ascii="宋体" w:hAnsi="宋体" w:eastAsia="宋体"/>
                <w:szCs w:val="21"/>
              </w:rPr>
              <w:t>1410B</w:t>
            </w:r>
          </w:p>
        </w:tc>
        <w:tc>
          <w:tcPr>
            <w:tcW w:w="429" w:type="pct"/>
            <w:vAlign w:val="center"/>
          </w:tcPr>
          <w:p w14:paraId="35070983">
            <w:pPr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1台</w:t>
            </w:r>
          </w:p>
        </w:tc>
        <w:tc>
          <w:tcPr>
            <w:tcW w:w="1545" w:type="pct"/>
            <w:vMerge w:val="restart"/>
            <w:vAlign w:val="center"/>
          </w:tcPr>
          <w:p w14:paraId="6524E917">
            <w:pPr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959610" cy="1479550"/>
                  <wp:effectExtent l="0" t="0" r="2540" b="6350"/>
                  <wp:docPr id="2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9610" cy="147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C32F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" w:type="pct"/>
            <w:vMerge w:val="continue"/>
            <w:vAlign w:val="center"/>
          </w:tcPr>
          <w:p w14:paraId="1510A290">
            <w:pPr>
              <w:pStyle w:val="29"/>
              <w:numPr>
                <w:ilvl w:val="0"/>
                <w:numId w:val="1"/>
              </w:numPr>
              <w:ind w:left="0" w:firstLine="0"/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</w:p>
        </w:tc>
        <w:tc>
          <w:tcPr>
            <w:tcW w:w="919" w:type="pct"/>
            <w:vMerge w:val="continue"/>
            <w:vAlign w:val="center"/>
          </w:tcPr>
          <w:p w14:paraId="05C3B72E">
            <w:pPr>
              <w:jc w:val="left"/>
              <w:rPr>
                <w:rFonts w:hint="eastAsia" w:ascii="宋体" w:hAnsi="宋体" w:eastAsia="宋体"/>
                <w:szCs w:val="21"/>
              </w:rPr>
            </w:pPr>
          </w:p>
        </w:tc>
        <w:tc>
          <w:tcPr>
            <w:tcW w:w="982" w:type="pct"/>
            <w:vAlign w:val="center"/>
          </w:tcPr>
          <w:p w14:paraId="426E6FB1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焊接双轴变位器</w:t>
            </w:r>
          </w:p>
        </w:tc>
        <w:tc>
          <w:tcPr>
            <w:tcW w:w="906" w:type="pct"/>
            <w:vAlign w:val="center"/>
          </w:tcPr>
          <w:p w14:paraId="43671255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双轴伺服机器人联动</w:t>
            </w:r>
          </w:p>
        </w:tc>
        <w:tc>
          <w:tcPr>
            <w:tcW w:w="429" w:type="pct"/>
            <w:vAlign w:val="center"/>
          </w:tcPr>
          <w:p w14:paraId="4D766944">
            <w:pPr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1套</w:t>
            </w:r>
          </w:p>
        </w:tc>
        <w:tc>
          <w:tcPr>
            <w:tcW w:w="1545" w:type="pct"/>
            <w:vMerge w:val="continue"/>
            <w:vAlign w:val="center"/>
          </w:tcPr>
          <w:p w14:paraId="414E26B7">
            <w:pPr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  <w:tr w14:paraId="41DD9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" w:type="pct"/>
            <w:vMerge w:val="continue"/>
            <w:vAlign w:val="center"/>
          </w:tcPr>
          <w:p w14:paraId="275B3FBD">
            <w:pPr>
              <w:pStyle w:val="29"/>
              <w:numPr>
                <w:ilvl w:val="0"/>
                <w:numId w:val="1"/>
              </w:numPr>
              <w:ind w:left="0" w:firstLine="0"/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</w:p>
        </w:tc>
        <w:tc>
          <w:tcPr>
            <w:tcW w:w="919" w:type="pct"/>
            <w:vMerge w:val="continue"/>
            <w:vAlign w:val="center"/>
          </w:tcPr>
          <w:p w14:paraId="68BC87EF">
            <w:pPr>
              <w:jc w:val="left"/>
              <w:rPr>
                <w:rFonts w:hint="eastAsia" w:ascii="宋体" w:hAnsi="宋体" w:eastAsia="宋体"/>
                <w:szCs w:val="21"/>
              </w:rPr>
            </w:pPr>
          </w:p>
        </w:tc>
        <w:tc>
          <w:tcPr>
            <w:tcW w:w="982" w:type="pct"/>
            <w:vAlign w:val="center"/>
          </w:tcPr>
          <w:p w14:paraId="1264DB24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焊接机器人智能化应用集成</w:t>
            </w:r>
          </w:p>
        </w:tc>
        <w:tc>
          <w:tcPr>
            <w:tcW w:w="906" w:type="pct"/>
            <w:vAlign w:val="center"/>
          </w:tcPr>
          <w:p w14:paraId="2B99892B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定制</w:t>
            </w:r>
          </w:p>
        </w:tc>
        <w:tc>
          <w:tcPr>
            <w:tcW w:w="429" w:type="pct"/>
            <w:vAlign w:val="center"/>
          </w:tcPr>
          <w:p w14:paraId="66DC3726">
            <w:pPr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1套</w:t>
            </w:r>
          </w:p>
        </w:tc>
        <w:tc>
          <w:tcPr>
            <w:tcW w:w="1545" w:type="pct"/>
            <w:vMerge w:val="continue"/>
            <w:vAlign w:val="center"/>
          </w:tcPr>
          <w:p w14:paraId="765113FE">
            <w:pPr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  <w:tr w14:paraId="46F7B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" w:type="pct"/>
            <w:vMerge w:val="continue"/>
            <w:vAlign w:val="center"/>
          </w:tcPr>
          <w:p w14:paraId="5546A689">
            <w:pPr>
              <w:pStyle w:val="29"/>
              <w:numPr>
                <w:ilvl w:val="0"/>
                <w:numId w:val="1"/>
              </w:numPr>
              <w:ind w:left="0" w:firstLine="0"/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</w:p>
        </w:tc>
        <w:tc>
          <w:tcPr>
            <w:tcW w:w="919" w:type="pct"/>
            <w:vMerge w:val="continue"/>
            <w:vAlign w:val="center"/>
          </w:tcPr>
          <w:p w14:paraId="783E3A40">
            <w:pPr>
              <w:jc w:val="left"/>
              <w:rPr>
                <w:rFonts w:hint="eastAsia" w:ascii="宋体" w:hAnsi="宋体" w:eastAsia="宋体"/>
                <w:szCs w:val="21"/>
              </w:rPr>
            </w:pPr>
          </w:p>
        </w:tc>
        <w:tc>
          <w:tcPr>
            <w:tcW w:w="982" w:type="pct"/>
            <w:vAlign w:val="center"/>
          </w:tcPr>
          <w:p w14:paraId="748FA7EB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焊接系统</w:t>
            </w:r>
          </w:p>
        </w:tc>
        <w:tc>
          <w:tcPr>
            <w:tcW w:w="906" w:type="pct"/>
            <w:vAlign w:val="center"/>
          </w:tcPr>
          <w:p w14:paraId="42697B71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N</w:t>
            </w:r>
            <w:r>
              <w:rPr>
                <w:rFonts w:ascii="宋体" w:hAnsi="宋体" w:eastAsia="宋体"/>
                <w:szCs w:val="21"/>
              </w:rPr>
              <w:t>BC-350RL</w:t>
            </w:r>
          </w:p>
        </w:tc>
        <w:tc>
          <w:tcPr>
            <w:tcW w:w="429" w:type="pct"/>
            <w:vAlign w:val="center"/>
          </w:tcPr>
          <w:p w14:paraId="2D0BB79F">
            <w:pPr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1套</w:t>
            </w:r>
          </w:p>
        </w:tc>
        <w:tc>
          <w:tcPr>
            <w:tcW w:w="1545" w:type="pct"/>
            <w:vMerge w:val="continue"/>
            <w:vAlign w:val="center"/>
          </w:tcPr>
          <w:p w14:paraId="75B8796A">
            <w:pPr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  <w:tr w14:paraId="4A34C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" w:type="pct"/>
            <w:vMerge w:val="restart"/>
            <w:vAlign w:val="center"/>
          </w:tcPr>
          <w:p w14:paraId="313028DD">
            <w:pPr>
              <w:pStyle w:val="29"/>
              <w:numPr>
                <w:ilvl w:val="0"/>
                <w:numId w:val="1"/>
              </w:numPr>
              <w:ind w:left="0" w:firstLine="0"/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</w:p>
        </w:tc>
        <w:tc>
          <w:tcPr>
            <w:tcW w:w="919" w:type="pct"/>
            <w:vMerge w:val="restart"/>
            <w:vAlign w:val="center"/>
          </w:tcPr>
          <w:p w14:paraId="43AF5BA2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搬运机器人工作站</w:t>
            </w:r>
          </w:p>
        </w:tc>
        <w:tc>
          <w:tcPr>
            <w:tcW w:w="982" w:type="pct"/>
            <w:vAlign w:val="center"/>
          </w:tcPr>
          <w:p w14:paraId="7767DA05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搬运机器人</w:t>
            </w:r>
          </w:p>
        </w:tc>
        <w:tc>
          <w:tcPr>
            <w:tcW w:w="906" w:type="pct"/>
            <w:vAlign w:val="center"/>
          </w:tcPr>
          <w:p w14:paraId="5FD41948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fldChar w:fldCharType="begin"/>
            </w:r>
            <w:r>
              <w:instrText xml:space="preserve"> HYPERLINK "https://www.turinrobot.cn/product/21.html" \t "_self" </w:instrText>
            </w:r>
            <w:r>
              <w:fldChar w:fldCharType="separate"/>
            </w:r>
            <w:r>
              <w:rPr>
                <w:rFonts w:ascii="宋体" w:hAnsi="宋体" w:eastAsia="宋体"/>
                <w:szCs w:val="21"/>
              </w:rPr>
              <w:t>TR12-1410B</w:t>
            </w:r>
            <w:r>
              <w:rPr>
                <w:rFonts w:ascii="宋体" w:hAnsi="宋体" w:eastAsia="宋体"/>
                <w:szCs w:val="21"/>
              </w:rPr>
              <w:fldChar w:fldCharType="end"/>
            </w:r>
          </w:p>
        </w:tc>
        <w:tc>
          <w:tcPr>
            <w:tcW w:w="429" w:type="pct"/>
            <w:vAlign w:val="center"/>
          </w:tcPr>
          <w:p w14:paraId="5EF15CAB">
            <w:pPr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1台</w:t>
            </w:r>
          </w:p>
        </w:tc>
        <w:tc>
          <w:tcPr>
            <w:tcW w:w="1545" w:type="pct"/>
            <w:vMerge w:val="continue"/>
            <w:vAlign w:val="center"/>
          </w:tcPr>
          <w:p w14:paraId="4C5DD7DE">
            <w:pPr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  <w:tr w14:paraId="652AB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" w:type="pct"/>
            <w:vMerge w:val="continue"/>
            <w:vAlign w:val="center"/>
          </w:tcPr>
          <w:p w14:paraId="37D73D88">
            <w:pPr>
              <w:pStyle w:val="29"/>
              <w:numPr>
                <w:ilvl w:val="0"/>
                <w:numId w:val="1"/>
              </w:numPr>
              <w:ind w:left="0" w:firstLine="0"/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</w:p>
        </w:tc>
        <w:tc>
          <w:tcPr>
            <w:tcW w:w="919" w:type="pct"/>
            <w:vMerge w:val="continue"/>
            <w:vAlign w:val="center"/>
          </w:tcPr>
          <w:p w14:paraId="6EF641BB">
            <w:pPr>
              <w:jc w:val="left"/>
              <w:rPr>
                <w:rFonts w:hint="eastAsia" w:ascii="宋体" w:hAnsi="宋体" w:eastAsia="宋体"/>
                <w:szCs w:val="21"/>
              </w:rPr>
            </w:pPr>
          </w:p>
        </w:tc>
        <w:tc>
          <w:tcPr>
            <w:tcW w:w="982" w:type="pct"/>
            <w:vAlign w:val="center"/>
          </w:tcPr>
          <w:p w14:paraId="6DDF1BC6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机器人安装底座及附件</w:t>
            </w:r>
          </w:p>
        </w:tc>
        <w:tc>
          <w:tcPr>
            <w:tcW w:w="906" w:type="pct"/>
            <w:vAlign w:val="center"/>
          </w:tcPr>
          <w:p w14:paraId="343AEBC7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 w:eastAsia="宋体"/>
                <w:szCs w:val="21"/>
              </w:rPr>
              <w:t>定制</w:t>
            </w:r>
          </w:p>
        </w:tc>
        <w:tc>
          <w:tcPr>
            <w:tcW w:w="429" w:type="pct"/>
            <w:vAlign w:val="center"/>
          </w:tcPr>
          <w:p w14:paraId="2A1A663B">
            <w:pPr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1套</w:t>
            </w:r>
          </w:p>
        </w:tc>
        <w:tc>
          <w:tcPr>
            <w:tcW w:w="1545" w:type="pct"/>
            <w:vMerge w:val="continue"/>
            <w:vAlign w:val="center"/>
          </w:tcPr>
          <w:p w14:paraId="217D688A">
            <w:pPr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  <w:tr w14:paraId="6B6BD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" w:type="pct"/>
            <w:vAlign w:val="center"/>
          </w:tcPr>
          <w:p w14:paraId="6AD86621">
            <w:pPr>
              <w:pStyle w:val="29"/>
              <w:numPr>
                <w:ilvl w:val="0"/>
                <w:numId w:val="1"/>
              </w:numPr>
              <w:ind w:left="0" w:firstLine="0"/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</w:p>
        </w:tc>
        <w:tc>
          <w:tcPr>
            <w:tcW w:w="919" w:type="pct"/>
            <w:vAlign w:val="center"/>
          </w:tcPr>
          <w:p w14:paraId="662F17DD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辅助P</w:t>
            </w:r>
            <w:r>
              <w:rPr>
                <w:rFonts w:ascii="宋体" w:hAnsi="宋体" w:eastAsia="宋体"/>
                <w:szCs w:val="21"/>
              </w:rPr>
              <w:t>LC</w:t>
            </w:r>
            <w:r>
              <w:rPr>
                <w:rFonts w:hint="eastAsia" w:ascii="宋体" w:hAnsi="宋体" w:eastAsia="宋体"/>
                <w:szCs w:val="21"/>
              </w:rPr>
              <w:t>控制系统</w:t>
            </w:r>
          </w:p>
        </w:tc>
        <w:tc>
          <w:tcPr>
            <w:tcW w:w="982" w:type="pct"/>
            <w:vAlign w:val="center"/>
          </w:tcPr>
          <w:p w14:paraId="16F71C6E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PLC控制系统</w:t>
            </w:r>
          </w:p>
        </w:tc>
        <w:tc>
          <w:tcPr>
            <w:tcW w:w="906" w:type="pct"/>
            <w:vAlign w:val="center"/>
          </w:tcPr>
          <w:p w14:paraId="434CCA1B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含电源控制系统人机界面装置</w:t>
            </w:r>
          </w:p>
        </w:tc>
        <w:tc>
          <w:tcPr>
            <w:tcW w:w="429" w:type="pct"/>
            <w:vAlign w:val="center"/>
          </w:tcPr>
          <w:p w14:paraId="425F9B7F">
            <w:pPr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1套</w:t>
            </w:r>
          </w:p>
        </w:tc>
        <w:tc>
          <w:tcPr>
            <w:tcW w:w="1545" w:type="pct"/>
            <w:vMerge w:val="continue"/>
            <w:vAlign w:val="center"/>
          </w:tcPr>
          <w:p w14:paraId="61D901D2">
            <w:pPr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  <w:tr w14:paraId="6C73B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" w:type="pct"/>
            <w:vAlign w:val="center"/>
          </w:tcPr>
          <w:p w14:paraId="213BA7FA">
            <w:pPr>
              <w:pStyle w:val="29"/>
              <w:numPr>
                <w:ilvl w:val="0"/>
                <w:numId w:val="1"/>
              </w:numPr>
              <w:ind w:left="0" w:firstLine="0"/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</w:p>
        </w:tc>
        <w:tc>
          <w:tcPr>
            <w:tcW w:w="919" w:type="pct"/>
            <w:vAlign w:val="center"/>
          </w:tcPr>
          <w:p w14:paraId="18CA622F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电源控制终端</w:t>
            </w:r>
          </w:p>
        </w:tc>
        <w:tc>
          <w:tcPr>
            <w:tcW w:w="982" w:type="pct"/>
            <w:vAlign w:val="center"/>
          </w:tcPr>
          <w:p w14:paraId="40851C4C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电源总控台</w:t>
            </w:r>
          </w:p>
        </w:tc>
        <w:tc>
          <w:tcPr>
            <w:tcW w:w="906" w:type="pct"/>
            <w:vAlign w:val="center"/>
          </w:tcPr>
          <w:p w14:paraId="4ACD8400">
            <w:pPr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定制</w:t>
            </w:r>
          </w:p>
        </w:tc>
        <w:tc>
          <w:tcPr>
            <w:tcW w:w="429" w:type="pct"/>
            <w:vAlign w:val="center"/>
          </w:tcPr>
          <w:p w14:paraId="255B24F1">
            <w:pPr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1套</w:t>
            </w:r>
          </w:p>
        </w:tc>
        <w:tc>
          <w:tcPr>
            <w:tcW w:w="1545" w:type="pct"/>
            <w:vMerge w:val="continue"/>
            <w:vAlign w:val="center"/>
          </w:tcPr>
          <w:p w14:paraId="5BADFB18">
            <w:pPr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</w:tbl>
    <w:p w14:paraId="65AD5673">
      <w:pPr>
        <w:pStyle w:val="29"/>
        <w:ind w:left="0" w:firstLine="560" w:firstLineChars="200"/>
        <w:jc w:val="left"/>
        <w:rPr>
          <w:rFonts w:hint="eastAsia"/>
          <w:sz w:val="28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381379"/>
    <w:multiLevelType w:val="multilevel"/>
    <w:tmpl w:val="58381379"/>
    <w:lvl w:ilvl="0" w:tentative="0">
      <w:start w:val="1"/>
      <w:numFmt w:val="decimal"/>
      <w:lvlText w:val="%1."/>
      <w:lvlJc w:val="left"/>
      <w:pPr>
        <w:ind w:left="44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42F"/>
    <w:rsid w:val="00252606"/>
    <w:rsid w:val="003A4F5C"/>
    <w:rsid w:val="004926AC"/>
    <w:rsid w:val="0082442F"/>
    <w:rsid w:val="009D594D"/>
    <w:rsid w:val="00D53185"/>
    <w:rsid w:val="00D968D1"/>
    <w:rsid w:val="00E60A59"/>
    <w:rsid w:val="2B6B45C8"/>
    <w:rsid w:val="41B5696A"/>
    <w:rsid w:val="6C64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6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5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标题 1 字符"/>
    <w:basedOn w:val="15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7">
    <w:name w:val="标题 2 字符"/>
    <w:basedOn w:val="15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8">
    <w:name w:val="标题 3 字符"/>
    <w:basedOn w:val="15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9">
    <w:name w:val="标题 4 字符"/>
    <w:basedOn w:val="15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0">
    <w:name w:val="标题 5 字符"/>
    <w:basedOn w:val="15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1">
    <w:name w:val="标题 6 字符"/>
    <w:basedOn w:val="15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2">
    <w:name w:val="标题 7 字符"/>
    <w:basedOn w:val="15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8 字符"/>
    <w:basedOn w:val="15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9 字符"/>
    <w:basedOn w:val="15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字符"/>
    <w:basedOn w:val="15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副标题 字符"/>
    <w:basedOn w:val="15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引用 字符"/>
    <w:basedOn w:val="15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5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2">
    <w:name w:val="明显引用 字符"/>
    <w:basedOn w:val="15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5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399</Words>
  <Characters>440</Characters>
  <Lines>1</Lines>
  <Paragraphs>1</Paragraphs>
  <TotalTime>1</TotalTime>
  <ScaleCrop>false</ScaleCrop>
  <LinksUpToDate>false</LinksUpToDate>
  <CharactersWithSpaces>440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2026-09-09T01:31:00Z</dcterms:created>
  <dc:creator>y w</dc:creator>
  <cp:lastModifiedBy>随风</cp:lastModifiedBy>
  <dcterms:modified xsi:type="dcterms:W3CDTF">2026-09-11T03:25:54Z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eyJoZGlkIjoiZjQzMTI1ZDQ2MmVhNzc3ZDY3MzMyNThkZGEwZGUwMjAiLCJ1c2VySWQiOiI0ODU1NjY1MDAifQ==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E408011E8D6E47DF8510168E334BF341_13</vt:lpwstr>
  </property>
</Properties>
</file>